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13" w:rsidRPr="0020469E" w:rsidRDefault="003B3913" w:rsidP="0020469E">
      <w:pPr>
        <w:jc w:val="center"/>
        <w:rPr>
          <w:rFonts w:cs="B Nazanin"/>
          <w:b/>
          <w:bCs/>
          <w:sz w:val="32"/>
          <w:szCs w:val="32"/>
          <w:rtl/>
        </w:rPr>
      </w:pPr>
      <w:r w:rsidRPr="0020469E">
        <w:rPr>
          <w:rFonts w:cs="B Nazanin" w:hint="cs"/>
          <w:b/>
          <w:bCs/>
          <w:sz w:val="32"/>
          <w:szCs w:val="32"/>
          <w:rtl/>
        </w:rPr>
        <w:t>برنامه</w:t>
      </w:r>
      <w:r w:rsidRPr="0020469E">
        <w:rPr>
          <w:rFonts w:cs="B Nazanin"/>
          <w:b/>
          <w:bCs/>
          <w:sz w:val="32"/>
          <w:szCs w:val="32"/>
          <w:rtl/>
        </w:rPr>
        <w:t xml:space="preserve"> </w:t>
      </w:r>
      <w:r w:rsidRPr="0020469E">
        <w:rPr>
          <w:rFonts w:cs="B Nazanin" w:hint="cs"/>
          <w:b/>
          <w:bCs/>
          <w:sz w:val="32"/>
          <w:szCs w:val="32"/>
          <w:rtl/>
        </w:rPr>
        <w:t>درس</w:t>
      </w:r>
      <w:r w:rsidRPr="0020469E">
        <w:rPr>
          <w:rFonts w:cs="B Nazanin"/>
          <w:b/>
          <w:bCs/>
          <w:sz w:val="32"/>
          <w:szCs w:val="32"/>
          <w:rtl/>
        </w:rPr>
        <w:t xml:space="preserve"> </w:t>
      </w:r>
      <w:r w:rsidRPr="0020469E">
        <w:rPr>
          <w:rFonts w:cs="B Nazanin" w:hint="cs"/>
          <w:b/>
          <w:bCs/>
          <w:sz w:val="32"/>
          <w:szCs w:val="32"/>
          <w:rtl/>
        </w:rPr>
        <w:t>کنترل</w:t>
      </w:r>
      <w:r w:rsidRPr="0020469E">
        <w:rPr>
          <w:rFonts w:cs="B Nazanin"/>
          <w:b/>
          <w:bCs/>
          <w:sz w:val="32"/>
          <w:szCs w:val="32"/>
          <w:rtl/>
        </w:rPr>
        <w:t xml:space="preserve"> </w:t>
      </w:r>
      <w:r w:rsidRPr="0020469E">
        <w:rPr>
          <w:rFonts w:cs="B Nazanin" w:hint="cs"/>
          <w:b/>
          <w:bCs/>
          <w:sz w:val="32"/>
          <w:szCs w:val="32"/>
          <w:rtl/>
        </w:rPr>
        <w:t>فیزیکوشیمیایی</w:t>
      </w:r>
      <w:r w:rsidRPr="0020469E">
        <w:rPr>
          <w:rFonts w:cs="B Nazanin"/>
          <w:b/>
          <w:bCs/>
          <w:sz w:val="32"/>
          <w:szCs w:val="32"/>
          <w:rtl/>
        </w:rPr>
        <w:t xml:space="preserve"> </w:t>
      </w:r>
      <w:r w:rsidRPr="0020469E">
        <w:rPr>
          <w:rFonts w:cs="B Nazanin" w:hint="cs"/>
          <w:b/>
          <w:bCs/>
          <w:sz w:val="32"/>
          <w:szCs w:val="32"/>
          <w:rtl/>
        </w:rPr>
        <w:t>داروها</w:t>
      </w:r>
      <w:r w:rsidRPr="0020469E">
        <w:rPr>
          <w:rFonts w:cs="B Nazanin"/>
          <w:b/>
          <w:bCs/>
          <w:sz w:val="32"/>
          <w:szCs w:val="32"/>
          <w:rtl/>
        </w:rPr>
        <w:t xml:space="preserve"> (</w:t>
      </w:r>
      <w:r w:rsidRPr="0020469E">
        <w:rPr>
          <w:rFonts w:cs="B Nazanin" w:hint="cs"/>
          <w:b/>
          <w:bCs/>
          <w:sz w:val="32"/>
          <w:szCs w:val="32"/>
          <w:rtl/>
        </w:rPr>
        <w:t>عملی</w:t>
      </w:r>
      <w:r w:rsidRPr="0020469E">
        <w:rPr>
          <w:rFonts w:cs="B Nazanin"/>
          <w:b/>
          <w:bCs/>
          <w:sz w:val="32"/>
          <w:szCs w:val="3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9"/>
        <w:gridCol w:w="5627"/>
      </w:tblGrid>
      <w:tr w:rsidR="003B3913" w:rsidRPr="0020469E" w:rsidTr="003B3913">
        <w:tc>
          <w:tcPr>
            <w:tcW w:w="3659" w:type="dxa"/>
          </w:tcPr>
          <w:p w:rsidR="003B3913" w:rsidRPr="0020469E" w:rsidRDefault="003B3913" w:rsidP="0087217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5627" w:type="dxa"/>
          </w:tcPr>
          <w:p w:rsidR="003B3913" w:rsidRPr="0020469E" w:rsidRDefault="003B3913" w:rsidP="0087217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tabs>
                <w:tab w:val="left" w:pos="792"/>
                <w:tab w:val="center" w:pos="2286"/>
              </w:tabs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اول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آزمون های ماهیت و خلوص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و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potency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پودر سالیسیلیک اسید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tabs>
                <w:tab w:val="left" w:pos="882"/>
                <w:tab w:val="center" w:pos="2286"/>
              </w:tabs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دوم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</w:t>
            </w:r>
            <w:bookmarkStart w:id="0" w:name="_GoBack"/>
            <w:bookmarkEnd w:id="0"/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ن ماهیت و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 xml:space="preserve">potency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قرص ویتامین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C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tabs>
                <w:tab w:val="left" w:pos="807"/>
              </w:tabs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سوم</w:t>
            </w:r>
          </w:p>
          <w:p w:rsidR="003B3913" w:rsidRPr="0020469E" w:rsidRDefault="003B3913" w:rsidP="003B3913">
            <w:pPr>
              <w:tabs>
                <w:tab w:val="left" w:pos="807"/>
              </w:tabs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آزمون شناسایی ماده موثره قرص فنوباربیتال و اکسازپام به روش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TLC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tabs>
                <w:tab w:val="left" w:pos="912"/>
              </w:tabs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چهارم</w:t>
            </w:r>
          </w:p>
          <w:p w:rsidR="003B3913" w:rsidRPr="0020469E" w:rsidRDefault="003B3913" w:rsidP="003B3913">
            <w:pPr>
              <w:tabs>
                <w:tab w:val="left" w:pos="912"/>
              </w:tabs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معتبرسازی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روش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آنالیز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مقدار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ماده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موثره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قرص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فنوباربیتال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توسط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اسپکتروفوتومتری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UV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پنجم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uniformity of dosage unit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روی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قرص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های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15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mg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و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100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mg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فنوباربیتال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ششم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potency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کپسول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آموکسی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سیلین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به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روش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یدومتری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هفتم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/>
                <w:sz w:val="26"/>
                <w:szCs w:val="26"/>
                <w:lang w:bidi="fa-IR"/>
              </w:rPr>
              <w:t>potency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قرص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لیتیم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کربنات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هشتم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رطوبت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قرص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استامینوفن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spacing w:line="276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جلسه نهم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 های ماهیت و تعیین مقدار شیاف ایندومتاسین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جلسه دهم</w:t>
            </w:r>
          </w:p>
        </w:tc>
        <w:tc>
          <w:tcPr>
            <w:tcW w:w="5627" w:type="dxa"/>
            <w:vAlign w:val="center"/>
          </w:tcPr>
          <w:p w:rsidR="003B3913" w:rsidRPr="0020469E" w:rsidRDefault="004E7CB8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های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ماهیت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و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مقدار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ماده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موثره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آمپول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فوروزماید</w:t>
            </w:r>
          </w:p>
        </w:tc>
      </w:tr>
      <w:tr w:rsidR="003B3913" w:rsidRPr="0020469E" w:rsidTr="003B3913">
        <w:tc>
          <w:tcPr>
            <w:tcW w:w="3659" w:type="dxa"/>
            <w:vAlign w:val="center"/>
          </w:tcPr>
          <w:p w:rsidR="003B3913" w:rsidRPr="0020469E" w:rsidRDefault="003B3913" w:rsidP="0020469E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جلسه یازدهم</w:t>
            </w:r>
          </w:p>
        </w:tc>
        <w:tc>
          <w:tcPr>
            <w:tcW w:w="5627" w:type="dxa"/>
            <w:vAlign w:val="center"/>
          </w:tcPr>
          <w:p w:rsidR="003B3913" w:rsidRPr="0020469E" w:rsidRDefault="004E7CB8" w:rsidP="004E7CB8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آزمون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های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ماهیت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و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مقدار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ماده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موثره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لوسیون</w:t>
            </w:r>
            <w:r w:rsidR="003B3913"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3B3913"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بتامتازون</w:t>
            </w:r>
          </w:p>
        </w:tc>
      </w:tr>
      <w:tr w:rsidR="003B3913" w:rsidRPr="0020469E" w:rsidTr="003B3913">
        <w:trPr>
          <w:trHeight w:val="438"/>
        </w:trPr>
        <w:tc>
          <w:tcPr>
            <w:tcW w:w="3659" w:type="dxa"/>
            <w:vAlign w:val="center"/>
          </w:tcPr>
          <w:p w:rsidR="003B3913" w:rsidRPr="0020469E" w:rsidRDefault="003B3913" w:rsidP="0020469E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جلسه دوازدهم</w:t>
            </w:r>
          </w:p>
        </w:tc>
        <w:tc>
          <w:tcPr>
            <w:tcW w:w="5627" w:type="dxa"/>
            <w:vAlign w:val="center"/>
          </w:tcPr>
          <w:p w:rsidR="003B3913" w:rsidRPr="0020469E" w:rsidRDefault="003B3913" w:rsidP="003B3913">
            <w:pPr>
              <w:spacing w:line="360" w:lineRule="auto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تعیین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مقدار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ماده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موثره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قرص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مترونیدازول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به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روش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تیتراسیون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غیر</w:t>
            </w:r>
            <w:r w:rsidRPr="0020469E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20469E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مایی</w:t>
            </w:r>
          </w:p>
        </w:tc>
      </w:tr>
    </w:tbl>
    <w:p w:rsidR="003B3913" w:rsidRPr="0020469E" w:rsidRDefault="003B3913" w:rsidP="003B3913">
      <w:pPr>
        <w:jc w:val="center"/>
        <w:rPr>
          <w:rFonts w:cs="B Nazanin"/>
        </w:rPr>
      </w:pPr>
    </w:p>
    <w:sectPr w:rsidR="003B3913" w:rsidRPr="0020469E" w:rsidSect="00345DA1">
      <w:pgSz w:w="11906" w:h="16838" w:code="9"/>
      <w:pgMar w:top="1361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13"/>
    <w:rsid w:val="000A13A1"/>
    <w:rsid w:val="0020469E"/>
    <w:rsid w:val="00345DA1"/>
    <w:rsid w:val="003B3913"/>
    <w:rsid w:val="004E7CB8"/>
    <w:rsid w:val="006F3AD9"/>
    <w:rsid w:val="00C50857"/>
    <w:rsid w:val="00E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NovinRayaneh</dc:creator>
  <cp:lastModifiedBy>foroughi-Az</cp:lastModifiedBy>
  <cp:revision>3</cp:revision>
  <dcterms:created xsi:type="dcterms:W3CDTF">2018-08-26T09:05:00Z</dcterms:created>
  <dcterms:modified xsi:type="dcterms:W3CDTF">2022-06-09T04:04:00Z</dcterms:modified>
</cp:coreProperties>
</file>